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BF7EEF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9E206A" w:rsidP="00590DA1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 xml:space="preserve">15 </w:t>
      </w:r>
      <w:r w:rsidR="00D37E85">
        <w:rPr>
          <w:lang w:val="uk-UA" w:eastAsia="uk-UA"/>
        </w:rPr>
        <w:t>квітня</w:t>
      </w:r>
      <w:r w:rsidR="00590DA1"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20</w:t>
      </w:r>
      <w:r w:rsidR="00590DA1">
        <w:rPr>
          <w:lang w:val="uk-UA" w:eastAsia="uk-UA"/>
        </w:rPr>
        <w:t>2</w:t>
      </w:r>
      <w:r w:rsidR="00D37E85">
        <w:rPr>
          <w:lang w:val="uk-UA" w:eastAsia="uk-UA"/>
        </w:rPr>
        <w:t>1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</w:t>
      </w:r>
      <w:r>
        <w:rPr>
          <w:bCs/>
          <w:sz w:val="28"/>
          <w:szCs w:val="28"/>
          <w:lang w:val="uk-UA" w:eastAsia="uk-UA"/>
        </w:rPr>
        <w:t xml:space="preserve">  </w:t>
      </w:r>
      <w:r w:rsidR="0040085B">
        <w:rPr>
          <w:bCs/>
          <w:sz w:val="28"/>
          <w:szCs w:val="28"/>
          <w:lang w:val="uk-UA" w:eastAsia="uk-UA"/>
        </w:rPr>
        <w:t xml:space="preserve">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AA154A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</w:t>
      </w:r>
      <w:r w:rsidR="008D653D">
        <w:rPr>
          <w:lang w:val="uk-UA" w:eastAsia="uk-UA"/>
        </w:rPr>
        <w:t xml:space="preserve">  </w:t>
      </w:r>
      <w:r w:rsidR="00AA4720">
        <w:rPr>
          <w:lang w:val="uk-UA" w:eastAsia="uk-UA"/>
        </w:rPr>
        <w:t xml:space="preserve">   </w:t>
      </w:r>
      <w:r w:rsidR="000E6860">
        <w:rPr>
          <w:lang w:val="uk-UA" w:eastAsia="uk-UA"/>
        </w:rPr>
        <w:t xml:space="preserve">   </w:t>
      </w:r>
      <w:r w:rsidR="00DD5F6E">
        <w:rPr>
          <w:lang w:val="uk-UA" w:eastAsia="uk-UA"/>
        </w:rPr>
        <w:t xml:space="preserve"> </w:t>
      </w:r>
      <w:r w:rsidR="000E6860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</w:t>
      </w:r>
      <w:r w:rsidR="00B31768">
        <w:rPr>
          <w:lang w:val="uk-UA" w:eastAsia="uk-UA"/>
        </w:rPr>
        <w:t xml:space="preserve">     </w:t>
      </w:r>
      <w:r w:rsidR="0095734D">
        <w:rPr>
          <w:lang w:val="uk-UA" w:eastAsia="uk-UA"/>
        </w:rPr>
        <w:t xml:space="preserve">          </w:t>
      </w:r>
      <w:r w:rsidR="00633516">
        <w:rPr>
          <w:lang w:val="uk-UA" w:eastAsia="uk-UA"/>
        </w:rPr>
        <w:t>№</w:t>
      </w:r>
      <w:r w:rsidR="0095734D">
        <w:rPr>
          <w:lang w:val="uk-UA" w:eastAsia="uk-UA"/>
        </w:rPr>
        <w:t xml:space="preserve"> 213-р</w:t>
      </w:r>
      <w:r w:rsidR="00AA4720">
        <w:rPr>
          <w:lang w:val="uk-UA" w:eastAsia="uk-UA"/>
        </w:rPr>
        <w:t xml:space="preserve">                                                       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46B30" w:rsidRDefault="00E46B3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D653D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8D653D">
        <w:rPr>
          <w:rFonts w:ascii="Times New Roman" w:hAnsi="Times New Roman"/>
          <w:sz w:val="24"/>
          <w:szCs w:val="24"/>
        </w:rPr>
        <w:t xml:space="preserve"> уповноважен</w:t>
      </w:r>
      <w:r w:rsidR="00635307">
        <w:rPr>
          <w:rFonts w:ascii="Times New Roman" w:hAnsi="Times New Roman"/>
          <w:sz w:val="24"/>
          <w:szCs w:val="24"/>
        </w:rPr>
        <w:t>ого</w:t>
      </w:r>
      <w:r w:rsidR="00936C7A">
        <w:rPr>
          <w:rFonts w:ascii="Times New Roman" w:hAnsi="Times New Roman"/>
          <w:sz w:val="24"/>
          <w:szCs w:val="24"/>
        </w:rPr>
        <w:t xml:space="preserve"> </w:t>
      </w:r>
      <w:r w:rsidRPr="008D653D">
        <w:rPr>
          <w:rFonts w:ascii="Times New Roman" w:hAnsi="Times New Roman"/>
          <w:sz w:val="24"/>
          <w:szCs w:val="24"/>
        </w:rPr>
        <w:t>представник</w:t>
      </w:r>
      <w:r w:rsidR="00635307">
        <w:rPr>
          <w:rFonts w:ascii="Times New Roman" w:hAnsi="Times New Roman"/>
          <w:sz w:val="24"/>
          <w:szCs w:val="24"/>
        </w:rPr>
        <w:t>а</w:t>
      </w:r>
      <w:r w:rsidRPr="008D653D">
        <w:rPr>
          <w:rFonts w:ascii="Times New Roman" w:hAnsi="Times New Roman"/>
          <w:sz w:val="24"/>
          <w:szCs w:val="24"/>
        </w:rPr>
        <w:t xml:space="preserve"> </w:t>
      </w:r>
      <w:r w:rsidR="00906D3F">
        <w:rPr>
          <w:rFonts w:ascii="Times New Roman" w:hAnsi="Times New Roman"/>
          <w:sz w:val="24"/>
          <w:szCs w:val="24"/>
        </w:rPr>
        <w:t xml:space="preserve">компаній </w:t>
      </w:r>
      <w:r w:rsidR="00D37E85" w:rsidRPr="00ED035A">
        <w:rPr>
          <w:rFonts w:ascii="Times New Roman" w:hAnsi="Times New Roman"/>
          <w:color w:val="000000"/>
          <w:sz w:val="24"/>
          <w:szCs w:val="24"/>
        </w:rPr>
        <w:t>«</w:t>
      </w:r>
      <w:r w:rsidR="00D37E85" w:rsidRPr="00ED035A">
        <w:rPr>
          <w:rFonts w:ascii="Times New Roman" w:hAnsi="Times New Roman"/>
          <w:color w:val="000000"/>
          <w:sz w:val="24"/>
          <w:szCs w:val="24"/>
          <w:lang w:val="en-US"/>
        </w:rPr>
        <w:t>Magna</w:t>
      </w:r>
      <w:r w:rsidR="00D37E85" w:rsidRPr="00ED035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37E85" w:rsidRPr="00ED035A">
        <w:rPr>
          <w:rFonts w:ascii="Times New Roman" w:hAnsi="Times New Roman"/>
          <w:color w:val="000000"/>
          <w:sz w:val="24"/>
          <w:szCs w:val="24"/>
          <w:lang w:val="en-US"/>
        </w:rPr>
        <w:t>Metalforming</w:t>
      </w:r>
      <w:proofErr w:type="spellEnd"/>
      <w:r w:rsidR="00D37E85" w:rsidRPr="00ED03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7E85" w:rsidRPr="00ED035A">
        <w:rPr>
          <w:rFonts w:ascii="Times New Roman" w:hAnsi="Times New Roman"/>
          <w:color w:val="000000"/>
          <w:sz w:val="24"/>
          <w:szCs w:val="24"/>
          <w:lang w:val="en-US"/>
        </w:rPr>
        <w:t>GmbH</w:t>
      </w:r>
      <w:r w:rsidR="00D37E85" w:rsidRPr="00ED035A">
        <w:rPr>
          <w:rFonts w:ascii="Times New Roman" w:hAnsi="Times New Roman"/>
          <w:color w:val="000000"/>
          <w:sz w:val="24"/>
          <w:szCs w:val="24"/>
        </w:rPr>
        <w:t xml:space="preserve">» (м. </w:t>
      </w:r>
      <w:proofErr w:type="spellStart"/>
      <w:r w:rsidR="00D37E85" w:rsidRPr="00ED035A">
        <w:rPr>
          <w:rFonts w:ascii="Times New Roman" w:hAnsi="Times New Roman"/>
          <w:color w:val="000000"/>
          <w:sz w:val="24"/>
          <w:szCs w:val="24"/>
        </w:rPr>
        <w:t>Відень</w:t>
      </w:r>
      <w:proofErr w:type="spellEnd"/>
      <w:r w:rsidR="00D37E85" w:rsidRPr="00ED035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D37E85" w:rsidRPr="00ED035A">
        <w:rPr>
          <w:rFonts w:ascii="Times New Roman" w:hAnsi="Times New Roman"/>
          <w:color w:val="000000"/>
          <w:sz w:val="24"/>
          <w:szCs w:val="24"/>
        </w:rPr>
        <w:t>Австрія</w:t>
      </w:r>
      <w:proofErr w:type="spellEnd"/>
      <w:r w:rsidR="00D37E85" w:rsidRPr="00ED035A">
        <w:rPr>
          <w:rFonts w:ascii="Times New Roman" w:hAnsi="Times New Roman"/>
          <w:color w:val="000000"/>
          <w:sz w:val="24"/>
          <w:szCs w:val="24"/>
        </w:rPr>
        <w:t xml:space="preserve">) та </w:t>
      </w:r>
      <w:r w:rsidR="00D37E85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</w:t>
      </w:r>
      <w:r w:rsidR="00D37E85" w:rsidRPr="00ED035A">
        <w:rPr>
          <w:rFonts w:ascii="Times New Roman" w:hAnsi="Times New Roman"/>
          <w:color w:val="000000"/>
          <w:sz w:val="24"/>
          <w:szCs w:val="24"/>
        </w:rPr>
        <w:t>«</w:t>
      </w:r>
      <w:r w:rsidR="00D37E85" w:rsidRPr="00ED035A">
        <w:rPr>
          <w:rFonts w:ascii="Times New Roman" w:hAnsi="Times New Roman"/>
          <w:color w:val="000000"/>
          <w:sz w:val="24"/>
          <w:szCs w:val="24"/>
          <w:lang w:val="en-US"/>
        </w:rPr>
        <w:t>LG</w:t>
      </w:r>
      <w:r w:rsidR="00D37E85" w:rsidRPr="00ED03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7E85" w:rsidRPr="00ED035A">
        <w:rPr>
          <w:rFonts w:ascii="Times New Roman" w:hAnsi="Times New Roman"/>
          <w:color w:val="000000"/>
          <w:sz w:val="24"/>
          <w:szCs w:val="24"/>
          <w:lang w:val="en-US"/>
        </w:rPr>
        <w:t>Electronics</w:t>
      </w:r>
      <w:r w:rsidR="00D37E85" w:rsidRPr="00ED035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7E85" w:rsidRPr="00ED035A">
        <w:rPr>
          <w:rFonts w:ascii="Times New Roman" w:hAnsi="Times New Roman"/>
          <w:color w:val="000000"/>
          <w:sz w:val="24"/>
          <w:szCs w:val="24"/>
          <w:lang w:val="en-US"/>
        </w:rPr>
        <w:t>Inc</w:t>
      </w:r>
      <w:r w:rsidR="00D37E85" w:rsidRPr="00ED035A">
        <w:rPr>
          <w:rFonts w:ascii="Times New Roman" w:hAnsi="Times New Roman"/>
          <w:color w:val="000000"/>
          <w:sz w:val="24"/>
          <w:szCs w:val="24"/>
        </w:rPr>
        <w:t>.» (м. Сеул, Корея</w:t>
      </w:r>
      <w:r w:rsidR="00D37E85">
        <w:rPr>
          <w:rFonts w:ascii="Times New Roman" w:hAnsi="Times New Roman"/>
          <w:color w:val="000000"/>
          <w:sz w:val="24"/>
          <w:szCs w:val="24"/>
        </w:rPr>
        <w:t>)</w:t>
      </w:r>
      <w:r w:rsidR="003639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>на 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9E4720" w:rsidRPr="009E4720" w:rsidRDefault="009E472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FA5265" w:rsidRPr="00E82744" w:rsidRDefault="008D653D" w:rsidP="00FA5265">
      <w:pPr>
        <w:widowControl w:val="0"/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У</w:t>
      </w:r>
      <w:r w:rsidRPr="008D653D">
        <w:rPr>
          <w:lang w:val="uk-UA"/>
        </w:rPr>
        <w:t>згоджені дії пов’язані з</w:t>
      </w:r>
      <w:r w:rsidR="0071360D" w:rsidRPr="008D653D">
        <w:rPr>
          <w:lang w:val="uk-UA"/>
        </w:rPr>
        <w:t>і</w:t>
      </w:r>
      <w:r w:rsidRPr="008D653D">
        <w:rPr>
          <w:lang w:val="uk-UA"/>
        </w:rPr>
        <w:t xml:space="preserve"> здійсненням </w:t>
      </w:r>
      <w:r w:rsidR="00E0309B" w:rsidRPr="00E0309B">
        <w:rPr>
          <w:lang w:val="uk-UA"/>
        </w:rPr>
        <w:t>концентраці</w:t>
      </w:r>
      <w:r w:rsidR="00DC1B9A">
        <w:rPr>
          <w:lang w:val="uk-UA"/>
        </w:rPr>
        <w:t>ї</w:t>
      </w:r>
      <w:r w:rsidR="00E0309B" w:rsidRPr="00E0309B">
        <w:rPr>
          <w:lang w:val="uk-UA"/>
        </w:rPr>
        <w:t xml:space="preserve">, </w:t>
      </w:r>
      <w:r w:rsidR="00AA440C">
        <w:rPr>
          <w:lang w:val="uk-UA" w:eastAsia="ar-SA"/>
        </w:rPr>
        <w:t>що поляга</w:t>
      </w:r>
      <w:r w:rsidR="00DC1B9A">
        <w:rPr>
          <w:lang w:val="uk-UA" w:eastAsia="ar-SA"/>
        </w:rPr>
        <w:t>є</w:t>
      </w:r>
      <w:r w:rsidR="00AA440C">
        <w:rPr>
          <w:lang w:val="uk-UA" w:eastAsia="ar-SA"/>
        </w:rPr>
        <w:t xml:space="preserve"> у </w:t>
      </w:r>
      <w:r w:rsidR="00DC1B9A" w:rsidRPr="00DC1B9A">
        <w:rPr>
          <w:lang w:val="uk-UA"/>
        </w:rPr>
        <w:t>н</w:t>
      </w:r>
      <w:r w:rsidR="00DC1B9A" w:rsidRPr="00DC1B9A">
        <w:rPr>
          <w:rFonts w:eastAsia="Calibri"/>
          <w:color w:val="000000"/>
          <w:lang w:val="uk-UA"/>
        </w:rPr>
        <w:t>абутт</w:t>
      </w:r>
      <w:r w:rsidR="00DC1B9A">
        <w:rPr>
          <w:rFonts w:eastAsia="Calibri"/>
          <w:color w:val="000000"/>
          <w:lang w:val="uk-UA"/>
        </w:rPr>
        <w:t>і</w:t>
      </w:r>
      <w:r w:rsidR="00DC1B9A" w:rsidRPr="00DC1B9A">
        <w:rPr>
          <w:rFonts w:eastAsia="Calibri"/>
          <w:color w:val="000000"/>
          <w:lang w:val="uk-UA"/>
        </w:rPr>
        <w:t xml:space="preserve"> </w:t>
      </w:r>
      <w:r w:rsidR="00DC1B9A" w:rsidRPr="00DC1B9A">
        <w:rPr>
          <w:lang w:val="uk-UA"/>
        </w:rPr>
        <w:t xml:space="preserve">компаніями </w:t>
      </w:r>
      <w:r w:rsidR="00DC1B9A" w:rsidRPr="00DC1B9A">
        <w:rPr>
          <w:rFonts w:eastAsia="Calibri"/>
          <w:color w:val="000000"/>
          <w:lang w:val="uk-UA"/>
        </w:rPr>
        <w:t>«</w:t>
      </w:r>
      <w:r w:rsidR="00DC1B9A" w:rsidRPr="001D3F35">
        <w:rPr>
          <w:rFonts w:eastAsia="Calibri"/>
          <w:color w:val="000000"/>
          <w:lang w:val="en-US"/>
        </w:rPr>
        <w:t>Magna</w:t>
      </w:r>
      <w:r w:rsidR="00DC1B9A" w:rsidRPr="00DC1B9A">
        <w:rPr>
          <w:rFonts w:eastAsia="Calibri"/>
          <w:color w:val="000000"/>
          <w:lang w:val="uk-UA"/>
        </w:rPr>
        <w:t xml:space="preserve"> </w:t>
      </w:r>
      <w:proofErr w:type="spellStart"/>
      <w:r w:rsidR="00DC1B9A" w:rsidRPr="001D3F35">
        <w:rPr>
          <w:rFonts w:eastAsia="Calibri"/>
          <w:color w:val="000000"/>
          <w:lang w:val="en-US"/>
        </w:rPr>
        <w:t>Metalforming</w:t>
      </w:r>
      <w:proofErr w:type="spellEnd"/>
      <w:r w:rsidR="00DC1B9A" w:rsidRPr="00DC1B9A">
        <w:rPr>
          <w:rFonts w:eastAsia="Calibri"/>
          <w:color w:val="000000"/>
          <w:lang w:val="uk-UA"/>
        </w:rPr>
        <w:t xml:space="preserve"> </w:t>
      </w:r>
      <w:r w:rsidR="00DC1B9A" w:rsidRPr="001D3F35">
        <w:rPr>
          <w:rFonts w:eastAsia="Calibri"/>
          <w:color w:val="000000"/>
          <w:lang w:val="en-US"/>
        </w:rPr>
        <w:t>GmbH</w:t>
      </w:r>
      <w:r w:rsidR="00DC1B9A" w:rsidRPr="00DC1B9A">
        <w:rPr>
          <w:rFonts w:eastAsia="Calibri"/>
          <w:color w:val="000000"/>
          <w:lang w:val="uk-UA"/>
        </w:rPr>
        <w:t>» (м. Відень, Австрія) та «</w:t>
      </w:r>
      <w:r w:rsidR="00DC1B9A" w:rsidRPr="001D3F35">
        <w:rPr>
          <w:rFonts w:eastAsia="Calibri"/>
          <w:color w:val="000000"/>
          <w:lang w:val="en-US"/>
        </w:rPr>
        <w:t>LG</w:t>
      </w:r>
      <w:r w:rsidR="00DC1B9A" w:rsidRPr="00DC1B9A">
        <w:rPr>
          <w:rFonts w:eastAsia="Calibri"/>
          <w:color w:val="000000"/>
          <w:lang w:val="uk-UA"/>
        </w:rPr>
        <w:t xml:space="preserve"> </w:t>
      </w:r>
      <w:r w:rsidR="00DC1B9A" w:rsidRPr="001D3F35">
        <w:rPr>
          <w:rFonts w:eastAsia="Calibri"/>
          <w:color w:val="000000"/>
          <w:lang w:val="en-US"/>
        </w:rPr>
        <w:t>Electronics</w:t>
      </w:r>
      <w:r w:rsidR="00DC1B9A" w:rsidRPr="00DC1B9A">
        <w:rPr>
          <w:rFonts w:eastAsia="Calibri"/>
          <w:color w:val="000000"/>
          <w:lang w:val="uk-UA"/>
        </w:rPr>
        <w:t xml:space="preserve"> </w:t>
      </w:r>
      <w:r w:rsidR="00DC1B9A" w:rsidRPr="001D3F35">
        <w:rPr>
          <w:rFonts w:eastAsia="Calibri"/>
          <w:color w:val="000000"/>
          <w:lang w:val="en-US"/>
        </w:rPr>
        <w:t>Inc</w:t>
      </w:r>
      <w:r w:rsidR="00DC1B9A" w:rsidRPr="00DC1B9A">
        <w:rPr>
          <w:rFonts w:eastAsia="Calibri"/>
          <w:color w:val="000000"/>
          <w:lang w:val="uk-UA"/>
        </w:rPr>
        <w:t xml:space="preserve">.» </w:t>
      </w:r>
      <w:r w:rsidR="00DC1B9A" w:rsidRPr="001D3F35">
        <w:rPr>
          <w:rFonts w:eastAsia="Calibri"/>
          <w:color w:val="000000"/>
        </w:rPr>
        <w:t xml:space="preserve">(м. Сеул, Корея) </w:t>
      </w:r>
      <w:proofErr w:type="spellStart"/>
      <w:r w:rsidR="00DC1B9A" w:rsidRPr="00E82744">
        <w:rPr>
          <w:rFonts w:eastAsia="Calibri"/>
          <w:color w:val="000000"/>
        </w:rPr>
        <w:t>спільного</w:t>
      </w:r>
      <w:proofErr w:type="spellEnd"/>
      <w:r w:rsidR="00DC1B9A" w:rsidRPr="00E82744">
        <w:rPr>
          <w:rFonts w:eastAsia="Calibri"/>
          <w:color w:val="000000"/>
        </w:rPr>
        <w:t xml:space="preserve"> контролю над </w:t>
      </w:r>
      <w:proofErr w:type="spellStart"/>
      <w:r w:rsidR="00DC1B9A" w:rsidRPr="00E82744">
        <w:rPr>
          <w:rFonts w:eastAsia="Calibri"/>
          <w:color w:val="000000"/>
        </w:rPr>
        <w:t>компанією</w:t>
      </w:r>
      <w:proofErr w:type="spellEnd"/>
      <w:r w:rsidR="00DC1B9A" w:rsidRPr="00E82744">
        <w:rPr>
          <w:rFonts w:eastAsia="Calibri"/>
          <w:color w:val="000000"/>
        </w:rPr>
        <w:t xml:space="preserve"> (</w:t>
      </w:r>
      <w:proofErr w:type="spellStart"/>
      <w:r w:rsidR="00DC1B9A" w:rsidRPr="00E82744">
        <w:rPr>
          <w:rFonts w:eastAsia="Calibri"/>
          <w:color w:val="000000"/>
        </w:rPr>
        <w:t>попередня</w:t>
      </w:r>
      <w:proofErr w:type="spellEnd"/>
      <w:r w:rsidR="00DC1B9A" w:rsidRPr="00E82744">
        <w:rPr>
          <w:rFonts w:eastAsia="Calibri"/>
          <w:color w:val="000000"/>
        </w:rPr>
        <w:t xml:space="preserve"> </w:t>
      </w:r>
      <w:proofErr w:type="spellStart"/>
      <w:r w:rsidR="00DC1B9A" w:rsidRPr="00E82744">
        <w:rPr>
          <w:rFonts w:eastAsia="Calibri"/>
          <w:color w:val="000000"/>
        </w:rPr>
        <w:t>назва</w:t>
      </w:r>
      <w:proofErr w:type="spellEnd"/>
      <w:r w:rsidR="00DC1B9A" w:rsidRPr="00E82744">
        <w:rPr>
          <w:rFonts w:eastAsia="Calibri"/>
          <w:color w:val="000000"/>
        </w:rPr>
        <w:t xml:space="preserve"> «</w:t>
      </w:r>
      <w:r w:rsidR="00DC1B9A" w:rsidRPr="00E82744">
        <w:rPr>
          <w:noProof/>
        </w:rPr>
        <w:t>LG Magna e-Powertrain Co., Ltd</w:t>
      </w:r>
      <w:r w:rsidR="005A1018">
        <w:rPr>
          <w:noProof/>
          <w:lang w:val="uk-UA"/>
        </w:rPr>
        <w:t>.</w:t>
      </w:r>
      <w:r w:rsidR="00DC1B9A" w:rsidRPr="00E82744">
        <w:rPr>
          <w:noProof/>
        </w:rPr>
        <w:t>»)</w:t>
      </w:r>
      <w:r w:rsidR="00DC1B9A" w:rsidRPr="00E82744">
        <w:rPr>
          <w:rFonts w:eastAsia="Calibri"/>
          <w:color w:val="000000"/>
        </w:rPr>
        <w:t xml:space="preserve">, </w:t>
      </w:r>
      <w:proofErr w:type="spellStart"/>
      <w:r w:rsidR="00DC1B9A" w:rsidRPr="00E82744">
        <w:rPr>
          <w:rFonts w:eastAsia="Calibri"/>
          <w:color w:val="000000"/>
        </w:rPr>
        <w:t>що</w:t>
      </w:r>
      <w:proofErr w:type="spellEnd"/>
      <w:r w:rsidR="00DC1B9A" w:rsidRPr="00E82744">
        <w:rPr>
          <w:rFonts w:eastAsia="Calibri"/>
          <w:color w:val="000000"/>
        </w:rPr>
        <w:t xml:space="preserve"> буде створена </w:t>
      </w:r>
      <w:proofErr w:type="spellStart"/>
      <w:r w:rsidR="00DC1B9A" w:rsidRPr="00E82744">
        <w:rPr>
          <w:rFonts w:eastAsia="Calibri"/>
          <w:color w:val="000000"/>
        </w:rPr>
        <w:t>відповідно</w:t>
      </w:r>
      <w:proofErr w:type="spellEnd"/>
      <w:r w:rsidR="00DC1B9A" w:rsidRPr="00E82744">
        <w:rPr>
          <w:rFonts w:eastAsia="Calibri"/>
          <w:color w:val="000000"/>
        </w:rPr>
        <w:t xml:space="preserve"> до </w:t>
      </w:r>
      <w:proofErr w:type="spellStart"/>
      <w:r w:rsidR="00DC1B9A" w:rsidRPr="00E82744">
        <w:rPr>
          <w:rFonts w:eastAsia="Calibri"/>
          <w:color w:val="000000"/>
        </w:rPr>
        <w:t>законодавства</w:t>
      </w:r>
      <w:proofErr w:type="spellEnd"/>
      <w:r w:rsidR="00DC1B9A" w:rsidRPr="00E82744">
        <w:rPr>
          <w:rFonts w:eastAsia="Calibri"/>
          <w:color w:val="000000"/>
        </w:rPr>
        <w:t xml:space="preserve"> </w:t>
      </w:r>
      <w:proofErr w:type="spellStart"/>
      <w:r w:rsidR="00DC1B9A" w:rsidRPr="00E82744">
        <w:rPr>
          <w:rFonts w:eastAsia="Calibri"/>
          <w:color w:val="000000"/>
        </w:rPr>
        <w:t>Кореї</w:t>
      </w:r>
      <w:proofErr w:type="spellEnd"/>
      <w:r w:rsidR="00DC1B9A" w:rsidRPr="00E82744">
        <w:rPr>
          <w:rFonts w:eastAsia="Calibri"/>
          <w:color w:val="000000"/>
        </w:rPr>
        <w:t xml:space="preserve"> (м. </w:t>
      </w:r>
      <w:proofErr w:type="spellStart"/>
      <w:r w:rsidR="00DC1B9A" w:rsidRPr="00E82744">
        <w:rPr>
          <w:rFonts w:eastAsia="Calibri"/>
          <w:color w:val="000000"/>
        </w:rPr>
        <w:t>Інчхон</w:t>
      </w:r>
      <w:proofErr w:type="spellEnd"/>
      <w:r w:rsidR="00DC1B9A" w:rsidRPr="00E82744">
        <w:rPr>
          <w:rFonts w:eastAsia="Calibri"/>
          <w:color w:val="000000"/>
        </w:rPr>
        <w:t>, Корея)</w:t>
      </w:r>
      <w:r w:rsidR="00DC1B9A" w:rsidRPr="00E82744">
        <w:rPr>
          <w:rFonts w:eastAsia="Calibri"/>
          <w:bCs/>
          <w:color w:val="000000"/>
          <w:lang w:val="uk-UA"/>
        </w:rPr>
        <w:t xml:space="preserve">, </w:t>
      </w:r>
      <w:r w:rsidR="00FA5265" w:rsidRPr="00E82744">
        <w:rPr>
          <w:lang w:val="uk-UA"/>
        </w:rPr>
        <w:t xml:space="preserve">відповідно </w:t>
      </w:r>
      <w:r w:rsidR="00FA5265" w:rsidRPr="00E82744">
        <w:rPr>
          <w:rFonts w:eastAsia="Calibri"/>
          <w:bCs/>
          <w:lang w:val="uk-UA"/>
        </w:rPr>
        <w:t xml:space="preserve">до Договору про створення спільного </w:t>
      </w:r>
      <w:proofErr w:type="gramStart"/>
      <w:r w:rsidR="00FA5265" w:rsidRPr="00E82744">
        <w:rPr>
          <w:rFonts w:eastAsia="Calibri"/>
          <w:bCs/>
          <w:lang w:val="uk-UA"/>
        </w:rPr>
        <w:t>п</w:t>
      </w:r>
      <w:proofErr w:type="gramEnd"/>
      <w:r w:rsidR="00FA5265" w:rsidRPr="00E82744">
        <w:rPr>
          <w:rFonts w:eastAsia="Calibri"/>
          <w:bCs/>
          <w:lang w:val="uk-UA"/>
        </w:rPr>
        <w:t xml:space="preserve">ідприємства (далі – </w:t>
      </w:r>
      <w:r w:rsidR="00FA5265" w:rsidRPr="00E82744">
        <w:rPr>
          <w:rFonts w:eastAsia="Calibri"/>
          <w:lang w:val="uk-UA"/>
        </w:rPr>
        <w:t>Договір</w:t>
      </w:r>
      <w:r w:rsidR="00FA5265" w:rsidRPr="00E82744">
        <w:rPr>
          <w:rFonts w:eastAsia="Calibri"/>
          <w:bCs/>
          <w:lang w:val="uk-UA"/>
        </w:rPr>
        <w:t>)</w:t>
      </w:r>
      <w:r w:rsidR="00FA5265" w:rsidRPr="00E82744">
        <w:rPr>
          <w:lang w:val="uk-UA"/>
        </w:rPr>
        <w:t xml:space="preserve"> </w:t>
      </w:r>
      <w:r w:rsidR="00FA5265" w:rsidRPr="00E82744">
        <w:rPr>
          <w:rFonts w:eastAsia="Calibri"/>
          <w:bCs/>
          <w:lang w:val="uk-UA"/>
        </w:rPr>
        <w:t xml:space="preserve">та Договору купівлі-продажу акцій, </w:t>
      </w:r>
      <w:r w:rsidR="00FA5265" w:rsidRPr="00E82744">
        <w:rPr>
          <w:lang w:val="uk-UA"/>
        </w:rPr>
        <w:t>укладених та підписаних 23 грудня 2020 року</w:t>
      </w:r>
      <w:r w:rsidR="00FA5265" w:rsidRPr="00E82744">
        <w:rPr>
          <w:rFonts w:eastAsia="Calibri"/>
          <w:bCs/>
          <w:lang w:val="uk-UA"/>
        </w:rPr>
        <w:t xml:space="preserve">, </w:t>
      </w:r>
      <w:r w:rsidR="00FA5265" w:rsidRPr="00E82744">
        <w:rPr>
          <w:lang w:val="uk-UA"/>
        </w:rPr>
        <w:t xml:space="preserve">між компаніями </w:t>
      </w:r>
      <w:r w:rsidR="00FA5265" w:rsidRPr="00E82744">
        <w:rPr>
          <w:rFonts w:eastAsia="Calibri"/>
          <w:color w:val="000000"/>
          <w:lang w:val="uk-UA"/>
        </w:rPr>
        <w:t>«</w:t>
      </w:r>
      <w:r w:rsidR="00FA5265" w:rsidRPr="00E82744">
        <w:rPr>
          <w:rFonts w:eastAsia="Calibri"/>
          <w:color w:val="000000"/>
          <w:lang w:val="en-US"/>
        </w:rPr>
        <w:t>Magna</w:t>
      </w:r>
      <w:r w:rsidR="00FA5265" w:rsidRPr="00E82744">
        <w:rPr>
          <w:rFonts w:eastAsia="Calibri"/>
          <w:color w:val="000000"/>
          <w:lang w:val="uk-UA"/>
        </w:rPr>
        <w:t xml:space="preserve"> </w:t>
      </w:r>
      <w:proofErr w:type="spellStart"/>
      <w:r w:rsidR="00FA5265" w:rsidRPr="00E82744">
        <w:rPr>
          <w:rFonts w:eastAsia="Calibri"/>
          <w:color w:val="000000"/>
          <w:lang w:val="en-US"/>
        </w:rPr>
        <w:t>Metalforming</w:t>
      </w:r>
      <w:proofErr w:type="spellEnd"/>
      <w:r w:rsidR="00FA5265" w:rsidRPr="00E82744">
        <w:rPr>
          <w:rFonts w:eastAsia="Calibri"/>
          <w:color w:val="000000"/>
          <w:lang w:val="uk-UA"/>
        </w:rPr>
        <w:t xml:space="preserve"> </w:t>
      </w:r>
      <w:r w:rsidR="00FA5265" w:rsidRPr="00E82744">
        <w:rPr>
          <w:rFonts w:eastAsia="Calibri"/>
          <w:color w:val="000000"/>
          <w:lang w:val="en-US"/>
        </w:rPr>
        <w:t>GmbH</w:t>
      </w:r>
      <w:r w:rsidR="00FA5265" w:rsidRPr="00E82744">
        <w:rPr>
          <w:rFonts w:eastAsia="Calibri"/>
          <w:color w:val="000000"/>
          <w:lang w:val="uk-UA"/>
        </w:rPr>
        <w:t>» (м. Відень, Австрія) та «</w:t>
      </w:r>
      <w:r w:rsidR="00FA5265" w:rsidRPr="00E82744">
        <w:rPr>
          <w:rFonts w:eastAsia="Calibri"/>
          <w:color w:val="000000"/>
          <w:lang w:val="en-US"/>
        </w:rPr>
        <w:t>LG</w:t>
      </w:r>
      <w:r w:rsidR="00FA5265" w:rsidRPr="00E82744">
        <w:rPr>
          <w:rFonts w:eastAsia="Calibri"/>
          <w:color w:val="000000"/>
          <w:lang w:val="uk-UA"/>
        </w:rPr>
        <w:t xml:space="preserve"> </w:t>
      </w:r>
      <w:r w:rsidR="00FA5265" w:rsidRPr="00E82744">
        <w:rPr>
          <w:rFonts w:eastAsia="Calibri"/>
          <w:color w:val="000000"/>
          <w:lang w:val="en-US"/>
        </w:rPr>
        <w:t>Electronics</w:t>
      </w:r>
      <w:r w:rsidR="00FA5265" w:rsidRPr="00E82744">
        <w:rPr>
          <w:rFonts w:eastAsia="Calibri"/>
          <w:color w:val="000000"/>
          <w:lang w:val="uk-UA"/>
        </w:rPr>
        <w:t xml:space="preserve"> </w:t>
      </w:r>
      <w:r w:rsidR="00FA5265" w:rsidRPr="00E82744">
        <w:rPr>
          <w:rFonts w:eastAsia="Calibri"/>
          <w:color w:val="000000"/>
          <w:lang w:val="en-US"/>
        </w:rPr>
        <w:t>Inc</w:t>
      </w:r>
      <w:r w:rsidR="00FA5265" w:rsidRPr="00E82744">
        <w:rPr>
          <w:rFonts w:eastAsia="Calibri"/>
          <w:color w:val="000000"/>
          <w:lang w:val="uk-UA"/>
        </w:rPr>
        <w:t>.» (м. Сеул, Корея)</w:t>
      </w:r>
      <w:r w:rsidR="00FA5265" w:rsidRPr="00E82744">
        <w:rPr>
          <w:lang w:val="uk-UA"/>
        </w:rPr>
        <w:t>.</w:t>
      </w:r>
    </w:p>
    <w:p w:rsidR="00DC1B9A" w:rsidRPr="00DC1B9A" w:rsidRDefault="00DC1B9A" w:rsidP="00DC1B9A">
      <w:pPr>
        <w:ind w:firstLine="709"/>
        <w:jc w:val="both"/>
        <w:rPr>
          <w:rFonts w:eastAsia="Calibri"/>
          <w:bCs/>
          <w:color w:val="000000"/>
          <w:lang w:val="uk-UA"/>
        </w:rPr>
      </w:pPr>
    </w:p>
    <w:p w:rsidR="00FE0820" w:rsidRDefault="0083126B" w:rsidP="00806E12">
      <w:pPr>
        <w:tabs>
          <w:tab w:val="left" w:pos="709"/>
        </w:tabs>
        <w:ind w:firstLine="851"/>
        <w:jc w:val="both"/>
        <w:rPr>
          <w:lang w:val="uk-UA"/>
        </w:rPr>
      </w:pPr>
      <w:r w:rsidRPr="00FA5265">
        <w:rPr>
          <w:lang w:val="uk-UA"/>
        </w:rPr>
        <w:t>За інформацією заявників</w:t>
      </w:r>
      <w:r w:rsidR="0071360D" w:rsidRPr="00FA5265">
        <w:rPr>
          <w:lang w:val="uk-UA"/>
        </w:rPr>
        <w:t>,</w:t>
      </w:r>
      <w:r w:rsidR="00A5760F" w:rsidRPr="00FA5265">
        <w:rPr>
          <w:lang w:val="uk-UA"/>
        </w:rPr>
        <w:t xml:space="preserve"> у</w:t>
      </w:r>
      <w:r w:rsidR="00A5760F" w:rsidRPr="00FA5265">
        <w:rPr>
          <w:color w:val="000000"/>
          <w:lang w:val="uk-UA"/>
        </w:rPr>
        <w:t xml:space="preserve">згоджені дії полягають </w:t>
      </w:r>
      <w:r w:rsidR="00E0309B" w:rsidRPr="00FA5265">
        <w:rPr>
          <w:color w:val="000000"/>
          <w:lang w:val="uk-UA"/>
        </w:rPr>
        <w:t xml:space="preserve">у </w:t>
      </w:r>
      <w:r w:rsidR="009E4720" w:rsidRPr="00FA5265">
        <w:rPr>
          <w:lang w:val="uk-UA"/>
        </w:rPr>
        <w:t xml:space="preserve">виконанні положень про утримання від конкуренції, що містяться </w:t>
      </w:r>
      <w:r w:rsidR="00AD5E3A" w:rsidRPr="00FA5265">
        <w:rPr>
          <w:lang w:val="uk-UA"/>
        </w:rPr>
        <w:t>в</w:t>
      </w:r>
      <w:r w:rsidR="009E4720" w:rsidRPr="00FA5265">
        <w:rPr>
          <w:lang w:val="uk-UA"/>
        </w:rPr>
        <w:t xml:space="preserve"> </w:t>
      </w:r>
      <w:proofErr w:type="spellStart"/>
      <w:r w:rsidR="00FA5265" w:rsidRPr="001D3F35">
        <w:t>розділі</w:t>
      </w:r>
      <w:proofErr w:type="spellEnd"/>
      <w:r w:rsidR="00FA5265" w:rsidRPr="001D3F35">
        <w:t xml:space="preserve"> 10.2 Договору</w:t>
      </w:r>
      <w:r w:rsidR="00806E12" w:rsidRPr="00FA5265">
        <w:rPr>
          <w:lang w:val="uk-UA"/>
        </w:rPr>
        <w:t>.</w:t>
      </w:r>
    </w:p>
    <w:p w:rsidR="00EA240A" w:rsidRPr="00806E12" w:rsidRDefault="00EA240A" w:rsidP="00FE0820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FE0820">
        <w:rPr>
          <w:rFonts w:ascii="Times New Roman" w:hAnsi="Times New Roman"/>
          <w:sz w:val="24"/>
          <w:szCs w:val="24"/>
        </w:rPr>
        <w:t xml:space="preserve">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FA5265" w:rsidRPr="00FA5265" w:rsidRDefault="00667C9D" w:rsidP="00FA5265">
      <w:pPr>
        <w:ind w:firstLine="709"/>
        <w:jc w:val="both"/>
      </w:pPr>
      <w:r w:rsidRPr="00FA5265">
        <w:rPr>
          <w:lang w:val="uk-UA"/>
        </w:rPr>
        <w:t xml:space="preserve">Надати дозвіл </w:t>
      </w:r>
      <w:r w:rsidR="009E4720" w:rsidRPr="00FA5265">
        <w:rPr>
          <w:rFonts w:eastAsia="Calibri"/>
          <w:lang w:val="uk-UA" w:eastAsia="en-US"/>
        </w:rPr>
        <w:t xml:space="preserve">компаніям </w:t>
      </w:r>
      <w:r w:rsidR="00FA5265" w:rsidRPr="00FA5265">
        <w:rPr>
          <w:rFonts w:eastAsia="Calibri"/>
          <w:color w:val="000000"/>
          <w:lang w:val="uk-UA"/>
        </w:rPr>
        <w:t>«</w:t>
      </w:r>
      <w:r w:rsidR="00FA5265" w:rsidRPr="00FA5265">
        <w:rPr>
          <w:rFonts w:eastAsia="Calibri"/>
          <w:color w:val="000000"/>
          <w:lang w:val="en-US"/>
        </w:rPr>
        <w:t>Magna</w:t>
      </w:r>
      <w:r w:rsidR="00FA5265" w:rsidRPr="00FA5265">
        <w:rPr>
          <w:rFonts w:eastAsia="Calibri"/>
          <w:color w:val="000000"/>
          <w:lang w:val="uk-UA"/>
        </w:rPr>
        <w:t xml:space="preserve"> </w:t>
      </w:r>
      <w:proofErr w:type="spellStart"/>
      <w:r w:rsidR="00FA5265" w:rsidRPr="00FA5265">
        <w:rPr>
          <w:rFonts w:eastAsia="Calibri"/>
          <w:color w:val="000000"/>
          <w:lang w:val="en-US"/>
        </w:rPr>
        <w:t>Metalforming</w:t>
      </w:r>
      <w:proofErr w:type="spellEnd"/>
      <w:r w:rsidR="00FA5265" w:rsidRPr="00FA5265">
        <w:rPr>
          <w:rFonts w:eastAsia="Calibri"/>
          <w:color w:val="000000"/>
          <w:lang w:val="uk-UA"/>
        </w:rPr>
        <w:t xml:space="preserve"> </w:t>
      </w:r>
      <w:r w:rsidR="00FA5265" w:rsidRPr="00FA5265">
        <w:rPr>
          <w:rFonts w:eastAsia="Calibri"/>
          <w:color w:val="000000"/>
          <w:lang w:val="en-US"/>
        </w:rPr>
        <w:t>GmbH</w:t>
      </w:r>
      <w:r w:rsidR="00FA5265" w:rsidRPr="00FA5265">
        <w:rPr>
          <w:rFonts w:eastAsia="Calibri"/>
          <w:color w:val="000000"/>
          <w:lang w:val="uk-UA"/>
        </w:rPr>
        <w:t>» (м. Відень, Австрія) та            «</w:t>
      </w:r>
      <w:r w:rsidR="00FA5265" w:rsidRPr="00FA5265">
        <w:rPr>
          <w:rFonts w:eastAsia="Calibri"/>
          <w:color w:val="000000"/>
          <w:lang w:val="en-US"/>
        </w:rPr>
        <w:t>LG</w:t>
      </w:r>
      <w:r w:rsidR="00FA5265" w:rsidRPr="00FA5265">
        <w:rPr>
          <w:rFonts w:eastAsia="Calibri"/>
          <w:color w:val="000000"/>
          <w:lang w:val="uk-UA"/>
        </w:rPr>
        <w:t xml:space="preserve"> </w:t>
      </w:r>
      <w:r w:rsidR="00FA5265" w:rsidRPr="00FA5265">
        <w:rPr>
          <w:rFonts w:eastAsia="Calibri"/>
          <w:color w:val="000000"/>
          <w:lang w:val="en-US"/>
        </w:rPr>
        <w:t>Electronics</w:t>
      </w:r>
      <w:r w:rsidR="00FA5265" w:rsidRPr="00FA5265">
        <w:rPr>
          <w:rFonts w:eastAsia="Calibri"/>
          <w:color w:val="000000"/>
          <w:lang w:val="uk-UA"/>
        </w:rPr>
        <w:t xml:space="preserve"> </w:t>
      </w:r>
      <w:r w:rsidR="00FA5265" w:rsidRPr="00FA5265">
        <w:rPr>
          <w:rFonts w:eastAsia="Calibri"/>
          <w:color w:val="000000"/>
          <w:lang w:val="en-US"/>
        </w:rPr>
        <w:t>Inc</w:t>
      </w:r>
      <w:r w:rsidR="00FA5265" w:rsidRPr="00FA5265">
        <w:rPr>
          <w:rFonts w:eastAsia="Calibri"/>
          <w:color w:val="000000"/>
          <w:lang w:val="uk-UA"/>
        </w:rPr>
        <w:t xml:space="preserve">.» (м. Сеул, Корея) </w:t>
      </w:r>
      <w:r w:rsidR="00FA5265" w:rsidRPr="00FA5265">
        <w:rPr>
          <w:lang w:val="uk-UA"/>
        </w:rPr>
        <w:t xml:space="preserve">на узгоджені дії у вигляді виконання положення про утримання від конкуренції, що міститься </w:t>
      </w:r>
      <w:r w:rsidR="00AB61FF">
        <w:rPr>
          <w:lang w:val="uk-UA"/>
        </w:rPr>
        <w:t>в</w:t>
      </w:r>
      <w:r w:rsidR="00FA5265" w:rsidRPr="00FA5265">
        <w:rPr>
          <w:lang w:val="uk-UA"/>
        </w:rPr>
        <w:t xml:space="preserve"> розділі 10.2 Договору про створення спільного підприємства, що був укладений 23 грудня 2020 року між компаніями </w:t>
      </w:r>
      <w:r w:rsidR="009E206A">
        <w:rPr>
          <w:lang w:val="uk-UA"/>
        </w:rPr>
        <w:t xml:space="preserve">                           </w:t>
      </w:r>
      <w:r w:rsidR="00FA5265" w:rsidRPr="00FA5265">
        <w:rPr>
          <w:lang w:val="uk-UA"/>
        </w:rPr>
        <w:t>«</w:t>
      </w:r>
      <w:proofErr w:type="spellStart"/>
      <w:r w:rsidR="00FA5265" w:rsidRPr="00FA5265">
        <w:t>Magna</w:t>
      </w:r>
      <w:proofErr w:type="spellEnd"/>
      <w:r w:rsidR="00FA5265" w:rsidRPr="00FA5265">
        <w:rPr>
          <w:lang w:val="uk-UA"/>
        </w:rPr>
        <w:t xml:space="preserve"> </w:t>
      </w:r>
      <w:proofErr w:type="spellStart"/>
      <w:r w:rsidR="00FA5265" w:rsidRPr="00FA5265">
        <w:t>Metalforming</w:t>
      </w:r>
      <w:proofErr w:type="spellEnd"/>
      <w:r w:rsidR="00FA5265" w:rsidRPr="00FA5265">
        <w:rPr>
          <w:lang w:val="uk-UA"/>
        </w:rPr>
        <w:t xml:space="preserve"> </w:t>
      </w:r>
      <w:proofErr w:type="spellStart"/>
      <w:r w:rsidR="00FA5265" w:rsidRPr="00FA5265">
        <w:t>GmbH</w:t>
      </w:r>
      <w:proofErr w:type="spellEnd"/>
      <w:r w:rsidR="00FA5265" w:rsidRPr="00FA5265">
        <w:rPr>
          <w:lang w:val="uk-UA"/>
        </w:rPr>
        <w:t>» (м. Відень,</w:t>
      </w:r>
      <w:r w:rsidR="00FA5265" w:rsidRPr="00FA5265">
        <w:rPr>
          <w:rFonts w:eastAsia="Calibri"/>
          <w:color w:val="000000"/>
          <w:lang w:val="uk-UA"/>
        </w:rPr>
        <w:t xml:space="preserve"> Австрія) та «</w:t>
      </w:r>
      <w:r w:rsidR="00FA5265" w:rsidRPr="00FA5265">
        <w:rPr>
          <w:rFonts w:eastAsia="Calibri"/>
          <w:color w:val="000000"/>
          <w:lang w:val="en-US"/>
        </w:rPr>
        <w:t>LG</w:t>
      </w:r>
      <w:r w:rsidR="00FA5265" w:rsidRPr="00FA5265">
        <w:rPr>
          <w:rFonts w:eastAsia="Calibri"/>
          <w:color w:val="000000"/>
          <w:lang w:val="uk-UA"/>
        </w:rPr>
        <w:t xml:space="preserve"> </w:t>
      </w:r>
      <w:r w:rsidR="00FA5265" w:rsidRPr="00FA5265">
        <w:rPr>
          <w:rFonts w:eastAsia="Calibri"/>
          <w:color w:val="000000"/>
          <w:lang w:val="en-US"/>
        </w:rPr>
        <w:t>Electronics</w:t>
      </w:r>
      <w:r w:rsidR="00FA5265" w:rsidRPr="00FA5265">
        <w:rPr>
          <w:rFonts w:eastAsia="Calibri"/>
          <w:color w:val="000000"/>
          <w:lang w:val="uk-UA"/>
        </w:rPr>
        <w:t xml:space="preserve"> </w:t>
      </w:r>
      <w:r w:rsidR="00FA5265" w:rsidRPr="00FA5265">
        <w:rPr>
          <w:rFonts w:eastAsia="Calibri"/>
          <w:color w:val="000000"/>
          <w:lang w:val="en-US"/>
        </w:rPr>
        <w:t>Inc</w:t>
      </w:r>
      <w:r w:rsidR="00FA5265" w:rsidRPr="00FA5265">
        <w:rPr>
          <w:rFonts w:eastAsia="Calibri"/>
          <w:color w:val="000000"/>
          <w:lang w:val="uk-UA"/>
        </w:rPr>
        <w:t xml:space="preserve">.» </w:t>
      </w:r>
      <w:r w:rsidR="00FA5265" w:rsidRPr="00FA5265">
        <w:rPr>
          <w:rFonts w:eastAsia="Calibri"/>
          <w:color w:val="000000"/>
        </w:rPr>
        <w:t>(м. Сеул, Корея)</w:t>
      </w:r>
      <w:r w:rsidR="00FA5265" w:rsidRPr="00FA5265">
        <w:rPr>
          <w:bCs/>
        </w:rPr>
        <w:t xml:space="preserve">, </w:t>
      </w:r>
      <w:proofErr w:type="spellStart"/>
      <w:r w:rsidR="00FA5265" w:rsidRPr="00FA5265">
        <w:rPr>
          <w:bCs/>
        </w:rPr>
        <w:t>строком</w:t>
      </w:r>
      <w:proofErr w:type="spellEnd"/>
      <w:r w:rsidR="00FA5265" w:rsidRPr="00FA5265">
        <w:rPr>
          <w:bCs/>
        </w:rPr>
        <w:t xml:space="preserve"> на 5 (</w:t>
      </w:r>
      <w:proofErr w:type="spellStart"/>
      <w:proofErr w:type="gramStart"/>
      <w:r w:rsidR="00FA5265" w:rsidRPr="00FA5265">
        <w:rPr>
          <w:bCs/>
        </w:rPr>
        <w:t>п’ять</w:t>
      </w:r>
      <w:proofErr w:type="spellEnd"/>
      <w:proofErr w:type="gramEnd"/>
      <w:r w:rsidR="00FA5265" w:rsidRPr="00FA5265">
        <w:rPr>
          <w:bCs/>
        </w:rPr>
        <w:t xml:space="preserve">) </w:t>
      </w:r>
      <w:proofErr w:type="spellStart"/>
      <w:r w:rsidR="00FA5265" w:rsidRPr="00FA5265">
        <w:rPr>
          <w:bCs/>
        </w:rPr>
        <w:t>років</w:t>
      </w:r>
      <w:proofErr w:type="spellEnd"/>
      <w:r w:rsidR="00FA5265" w:rsidRPr="00FA5265">
        <w:t>.</w:t>
      </w:r>
    </w:p>
    <w:p w:rsidR="00FA5265" w:rsidRDefault="00FA5265" w:rsidP="009E4720">
      <w:pPr>
        <w:ind w:firstLine="709"/>
        <w:jc w:val="both"/>
        <w:rPr>
          <w:rFonts w:eastAsia="Calibri"/>
          <w:lang w:val="uk-UA" w:eastAsia="en-US"/>
        </w:rPr>
      </w:pPr>
    </w:p>
    <w:p w:rsidR="00FA5265" w:rsidRDefault="00FA5265" w:rsidP="009E4720">
      <w:pPr>
        <w:ind w:firstLine="709"/>
        <w:jc w:val="both"/>
        <w:rPr>
          <w:rFonts w:eastAsia="Calibri"/>
          <w:lang w:val="uk-UA" w:eastAsia="en-US"/>
        </w:rPr>
      </w:pPr>
    </w:p>
    <w:p w:rsidR="00596EC4" w:rsidRDefault="00EA3CF7" w:rsidP="00806E1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jc w:val="both"/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</w:t>
      </w:r>
      <w:r w:rsidR="00806E12">
        <w:rPr>
          <w:lang w:val="uk-UA"/>
        </w:rPr>
        <w:t xml:space="preserve">      </w:t>
      </w:r>
      <w:r w:rsidRPr="00EA3CF7">
        <w:rPr>
          <w:lang w:val="uk-UA"/>
        </w:rPr>
        <w:t xml:space="preserve">     </w:t>
      </w:r>
      <w:r w:rsidR="00E0309B">
        <w:rPr>
          <w:lang w:val="uk-UA"/>
        </w:rPr>
        <w:t xml:space="preserve"> </w:t>
      </w:r>
      <w:r w:rsidR="00806E12">
        <w:rPr>
          <w:lang w:val="uk-UA"/>
        </w:rPr>
        <w:t>О. ПІЩАНСЬКА</w:t>
      </w:r>
    </w:p>
    <w:sectPr w:rsidR="00596EC4" w:rsidSect="0036398B">
      <w:headerReference w:type="default" r:id="rId10"/>
      <w:pgSz w:w="11907" w:h="16840" w:code="9"/>
      <w:pgMar w:top="964" w:right="567" w:bottom="709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E1B" w:rsidRDefault="008D4E1B">
      <w:r>
        <w:separator/>
      </w:r>
    </w:p>
  </w:endnote>
  <w:endnote w:type="continuationSeparator" w:id="0">
    <w:p w:rsidR="008D4E1B" w:rsidRDefault="008D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E1B" w:rsidRDefault="008D4E1B">
      <w:r>
        <w:separator/>
      </w:r>
    </w:p>
  </w:footnote>
  <w:footnote w:type="continuationSeparator" w:id="0">
    <w:p w:rsidR="008D4E1B" w:rsidRDefault="008D4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E3A" w:rsidRDefault="00AD5E3A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52C9">
      <w:rPr>
        <w:rStyle w:val="a4"/>
        <w:noProof/>
      </w:rPr>
      <w:t>2</w:t>
    </w:r>
    <w:r>
      <w:rPr>
        <w:rStyle w:val="a4"/>
      </w:rPr>
      <w:fldChar w:fldCharType="end"/>
    </w:r>
  </w:p>
  <w:p w:rsidR="00AD5E3A" w:rsidRDefault="00AD5E3A">
    <w:pPr>
      <w:pStyle w:val="a3"/>
      <w:rPr>
        <w:sz w:val="20"/>
      </w:rPr>
    </w:pPr>
  </w:p>
  <w:p w:rsidR="00AD5E3A" w:rsidRPr="00D87B94" w:rsidRDefault="00AD5E3A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30AAB"/>
    <w:rsid w:val="0003238D"/>
    <w:rsid w:val="00032854"/>
    <w:rsid w:val="000335F6"/>
    <w:rsid w:val="0005254F"/>
    <w:rsid w:val="00054D70"/>
    <w:rsid w:val="00082F13"/>
    <w:rsid w:val="00083679"/>
    <w:rsid w:val="000839CE"/>
    <w:rsid w:val="00084FAF"/>
    <w:rsid w:val="000952C9"/>
    <w:rsid w:val="000A1320"/>
    <w:rsid w:val="000A54E4"/>
    <w:rsid w:val="000B2AB6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3952"/>
    <w:rsid w:val="00146EAD"/>
    <w:rsid w:val="00151DCF"/>
    <w:rsid w:val="00162420"/>
    <w:rsid w:val="00162C96"/>
    <w:rsid w:val="00170C21"/>
    <w:rsid w:val="00170E5E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2007DD"/>
    <w:rsid w:val="0020212C"/>
    <w:rsid w:val="00206249"/>
    <w:rsid w:val="00220677"/>
    <w:rsid w:val="00221D9B"/>
    <w:rsid w:val="0022509E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76CB2"/>
    <w:rsid w:val="002843C9"/>
    <w:rsid w:val="00292FC8"/>
    <w:rsid w:val="00294323"/>
    <w:rsid w:val="00296A42"/>
    <w:rsid w:val="002A0192"/>
    <w:rsid w:val="002C26CC"/>
    <w:rsid w:val="002C6146"/>
    <w:rsid w:val="002C7331"/>
    <w:rsid w:val="002D3695"/>
    <w:rsid w:val="002E32CD"/>
    <w:rsid w:val="002F260C"/>
    <w:rsid w:val="00301D31"/>
    <w:rsid w:val="00304896"/>
    <w:rsid w:val="003111E3"/>
    <w:rsid w:val="00313AF1"/>
    <w:rsid w:val="00313B51"/>
    <w:rsid w:val="003257CA"/>
    <w:rsid w:val="003358B0"/>
    <w:rsid w:val="00341149"/>
    <w:rsid w:val="0034144D"/>
    <w:rsid w:val="00345375"/>
    <w:rsid w:val="0036398B"/>
    <w:rsid w:val="00367B77"/>
    <w:rsid w:val="00372D24"/>
    <w:rsid w:val="003772BA"/>
    <w:rsid w:val="00380482"/>
    <w:rsid w:val="003836A6"/>
    <w:rsid w:val="00384ECA"/>
    <w:rsid w:val="00390E41"/>
    <w:rsid w:val="00391352"/>
    <w:rsid w:val="003A49A2"/>
    <w:rsid w:val="003B0508"/>
    <w:rsid w:val="003F2C27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0B25"/>
    <w:rsid w:val="00486F8F"/>
    <w:rsid w:val="004A1B0B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020BE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0DFF"/>
    <w:rsid w:val="00581874"/>
    <w:rsid w:val="005828BE"/>
    <w:rsid w:val="00590245"/>
    <w:rsid w:val="00590DA1"/>
    <w:rsid w:val="00596EC4"/>
    <w:rsid w:val="005A00A5"/>
    <w:rsid w:val="005A1018"/>
    <w:rsid w:val="005B5630"/>
    <w:rsid w:val="005C0550"/>
    <w:rsid w:val="005C48F5"/>
    <w:rsid w:val="005D13CE"/>
    <w:rsid w:val="005D1814"/>
    <w:rsid w:val="005D5C74"/>
    <w:rsid w:val="005D5E98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67C9D"/>
    <w:rsid w:val="00670171"/>
    <w:rsid w:val="00670E74"/>
    <w:rsid w:val="00673942"/>
    <w:rsid w:val="00681CA6"/>
    <w:rsid w:val="00692DE4"/>
    <w:rsid w:val="006A4728"/>
    <w:rsid w:val="006A6CBD"/>
    <w:rsid w:val="006B2ACD"/>
    <w:rsid w:val="006B438D"/>
    <w:rsid w:val="006C1249"/>
    <w:rsid w:val="006D0A7B"/>
    <w:rsid w:val="006D7F4C"/>
    <w:rsid w:val="006E6E1C"/>
    <w:rsid w:val="00701AF6"/>
    <w:rsid w:val="00705EB6"/>
    <w:rsid w:val="007067DD"/>
    <w:rsid w:val="00707020"/>
    <w:rsid w:val="0071360D"/>
    <w:rsid w:val="00717F17"/>
    <w:rsid w:val="00730B75"/>
    <w:rsid w:val="00744E49"/>
    <w:rsid w:val="007472B4"/>
    <w:rsid w:val="00750605"/>
    <w:rsid w:val="00756C3D"/>
    <w:rsid w:val="007663CA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06E12"/>
    <w:rsid w:val="008173B9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0847"/>
    <w:rsid w:val="008930FD"/>
    <w:rsid w:val="008A4C75"/>
    <w:rsid w:val="008B7388"/>
    <w:rsid w:val="008C116B"/>
    <w:rsid w:val="008C3D89"/>
    <w:rsid w:val="008C7E10"/>
    <w:rsid w:val="008D4E1B"/>
    <w:rsid w:val="008D653D"/>
    <w:rsid w:val="008D69C7"/>
    <w:rsid w:val="008D7158"/>
    <w:rsid w:val="008E2C38"/>
    <w:rsid w:val="008E3CEA"/>
    <w:rsid w:val="008E4FB9"/>
    <w:rsid w:val="008F635D"/>
    <w:rsid w:val="00906D3F"/>
    <w:rsid w:val="00911E63"/>
    <w:rsid w:val="009127B3"/>
    <w:rsid w:val="00926225"/>
    <w:rsid w:val="0093047A"/>
    <w:rsid w:val="00930AD5"/>
    <w:rsid w:val="00930D98"/>
    <w:rsid w:val="00936C7A"/>
    <w:rsid w:val="00943698"/>
    <w:rsid w:val="0095734D"/>
    <w:rsid w:val="00975F72"/>
    <w:rsid w:val="00984909"/>
    <w:rsid w:val="009856BB"/>
    <w:rsid w:val="00996539"/>
    <w:rsid w:val="009A03AB"/>
    <w:rsid w:val="009A52BE"/>
    <w:rsid w:val="009B137E"/>
    <w:rsid w:val="009B4E5A"/>
    <w:rsid w:val="009D1AD9"/>
    <w:rsid w:val="009E206A"/>
    <w:rsid w:val="009E4720"/>
    <w:rsid w:val="009E4FE7"/>
    <w:rsid w:val="009F5229"/>
    <w:rsid w:val="00A058D1"/>
    <w:rsid w:val="00A071D4"/>
    <w:rsid w:val="00A12AD6"/>
    <w:rsid w:val="00A248A5"/>
    <w:rsid w:val="00A273E5"/>
    <w:rsid w:val="00A302F1"/>
    <w:rsid w:val="00A47C5A"/>
    <w:rsid w:val="00A53A1F"/>
    <w:rsid w:val="00A5760F"/>
    <w:rsid w:val="00A62353"/>
    <w:rsid w:val="00A7202E"/>
    <w:rsid w:val="00A9645C"/>
    <w:rsid w:val="00AA154A"/>
    <w:rsid w:val="00AA1F8E"/>
    <w:rsid w:val="00AA440C"/>
    <w:rsid w:val="00AA4720"/>
    <w:rsid w:val="00AB1CBC"/>
    <w:rsid w:val="00AB61FF"/>
    <w:rsid w:val="00AD030A"/>
    <w:rsid w:val="00AD4EA1"/>
    <w:rsid w:val="00AD5E3A"/>
    <w:rsid w:val="00AE1C2C"/>
    <w:rsid w:val="00AE4138"/>
    <w:rsid w:val="00AE6CA5"/>
    <w:rsid w:val="00AF55BB"/>
    <w:rsid w:val="00B000E5"/>
    <w:rsid w:val="00B00766"/>
    <w:rsid w:val="00B072DD"/>
    <w:rsid w:val="00B1257D"/>
    <w:rsid w:val="00B13037"/>
    <w:rsid w:val="00B15160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70FB3"/>
    <w:rsid w:val="00B72172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061A"/>
    <w:rsid w:val="00BE5AFF"/>
    <w:rsid w:val="00BF6EB1"/>
    <w:rsid w:val="00BF7EEF"/>
    <w:rsid w:val="00C07D90"/>
    <w:rsid w:val="00C11423"/>
    <w:rsid w:val="00C175BE"/>
    <w:rsid w:val="00C26368"/>
    <w:rsid w:val="00C53F5F"/>
    <w:rsid w:val="00C55CA5"/>
    <w:rsid w:val="00C55EC3"/>
    <w:rsid w:val="00C61BC8"/>
    <w:rsid w:val="00C659EC"/>
    <w:rsid w:val="00C662BB"/>
    <w:rsid w:val="00C66D00"/>
    <w:rsid w:val="00C73F98"/>
    <w:rsid w:val="00C81461"/>
    <w:rsid w:val="00C90918"/>
    <w:rsid w:val="00C9367E"/>
    <w:rsid w:val="00C944D4"/>
    <w:rsid w:val="00C94BE8"/>
    <w:rsid w:val="00CA0961"/>
    <w:rsid w:val="00CB0FC8"/>
    <w:rsid w:val="00CC07EA"/>
    <w:rsid w:val="00CC27FF"/>
    <w:rsid w:val="00CE0D1C"/>
    <w:rsid w:val="00CE4307"/>
    <w:rsid w:val="00CF2286"/>
    <w:rsid w:val="00D00D74"/>
    <w:rsid w:val="00D15243"/>
    <w:rsid w:val="00D27877"/>
    <w:rsid w:val="00D31948"/>
    <w:rsid w:val="00D367FD"/>
    <w:rsid w:val="00D37E85"/>
    <w:rsid w:val="00D44607"/>
    <w:rsid w:val="00D50309"/>
    <w:rsid w:val="00D64C33"/>
    <w:rsid w:val="00D73A9A"/>
    <w:rsid w:val="00D87B94"/>
    <w:rsid w:val="00D969D5"/>
    <w:rsid w:val="00DB099C"/>
    <w:rsid w:val="00DB2760"/>
    <w:rsid w:val="00DB63AF"/>
    <w:rsid w:val="00DB6B46"/>
    <w:rsid w:val="00DC1B9A"/>
    <w:rsid w:val="00DD5F6E"/>
    <w:rsid w:val="00DE572F"/>
    <w:rsid w:val="00DE75F2"/>
    <w:rsid w:val="00DE7F40"/>
    <w:rsid w:val="00DF5A52"/>
    <w:rsid w:val="00E0309B"/>
    <w:rsid w:val="00E12C3C"/>
    <w:rsid w:val="00E13541"/>
    <w:rsid w:val="00E139F3"/>
    <w:rsid w:val="00E1716F"/>
    <w:rsid w:val="00E17500"/>
    <w:rsid w:val="00E21B2E"/>
    <w:rsid w:val="00E23C83"/>
    <w:rsid w:val="00E42982"/>
    <w:rsid w:val="00E462CD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2744"/>
    <w:rsid w:val="00E83EC2"/>
    <w:rsid w:val="00E9033D"/>
    <w:rsid w:val="00E90C9D"/>
    <w:rsid w:val="00E9147D"/>
    <w:rsid w:val="00E93B54"/>
    <w:rsid w:val="00E97F45"/>
    <w:rsid w:val="00EA0D9B"/>
    <w:rsid w:val="00EA151F"/>
    <w:rsid w:val="00EA1FD2"/>
    <w:rsid w:val="00EA240A"/>
    <w:rsid w:val="00EA2F68"/>
    <w:rsid w:val="00EA3CF7"/>
    <w:rsid w:val="00EA676C"/>
    <w:rsid w:val="00EA6DC0"/>
    <w:rsid w:val="00EA7A58"/>
    <w:rsid w:val="00EB2A9B"/>
    <w:rsid w:val="00EB45F2"/>
    <w:rsid w:val="00EC2A0C"/>
    <w:rsid w:val="00EC7DE3"/>
    <w:rsid w:val="00ED2C29"/>
    <w:rsid w:val="00ED3ED5"/>
    <w:rsid w:val="00ED48EB"/>
    <w:rsid w:val="00ED65B2"/>
    <w:rsid w:val="00ED786D"/>
    <w:rsid w:val="00EE0089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00E"/>
    <w:rsid w:val="00F36789"/>
    <w:rsid w:val="00F36B1D"/>
    <w:rsid w:val="00F45064"/>
    <w:rsid w:val="00F45D9F"/>
    <w:rsid w:val="00F464DA"/>
    <w:rsid w:val="00F47B1A"/>
    <w:rsid w:val="00F542B9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A5265"/>
    <w:rsid w:val="00FB43EC"/>
    <w:rsid w:val="00FC269C"/>
    <w:rsid w:val="00FE0820"/>
    <w:rsid w:val="00FE7A3C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97FA3-5C0C-4F97-A283-7D7A36EE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2140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2021-04-16T06:40:00Z</cp:lastPrinted>
  <dcterms:created xsi:type="dcterms:W3CDTF">2021-04-26T08:15:00Z</dcterms:created>
  <dcterms:modified xsi:type="dcterms:W3CDTF">2021-04-26T08:15:00Z</dcterms:modified>
</cp:coreProperties>
</file>